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widowControl/>
        <w:spacing w:after="156" w:afterLines="50"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河北机电职业技术学院</w:t>
      </w:r>
    </w:p>
    <w:p>
      <w:pPr>
        <w:widowControl/>
        <w:spacing w:after="156" w:afterLines="50"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       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  <w:lang w:val="en-US" w:eastAsia="zh-CN"/>
        </w:rPr>
        <w:t>年度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师德师风考核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表</w:t>
      </w:r>
    </w:p>
    <w:tbl>
      <w:tblPr>
        <w:tblStyle w:val="3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151"/>
        <w:gridCol w:w="802"/>
        <w:gridCol w:w="700"/>
        <w:gridCol w:w="1480"/>
        <w:gridCol w:w="1513"/>
        <w:gridCol w:w="126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所在部门</w:t>
            </w:r>
          </w:p>
        </w:tc>
        <w:tc>
          <w:tcPr>
            <w:tcW w:w="4133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所在岗位及等级</w:t>
            </w:r>
          </w:p>
        </w:tc>
        <w:tc>
          <w:tcPr>
            <w:tcW w:w="281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个人总结</w:t>
            </w:r>
          </w:p>
        </w:tc>
        <w:tc>
          <w:tcPr>
            <w:tcW w:w="846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60" w:type="dxa"/>
            <w:gridSpan w:val="7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ind w:right="819" w:rightChars="390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（公  章）</w:t>
            </w:r>
          </w:p>
          <w:p>
            <w:pPr>
              <w:widowControl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拟定考核等次:              签名：             年    月    日</w:t>
            </w:r>
          </w:p>
          <w:p>
            <w:pPr>
              <w:widowControl/>
              <w:wordWrap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一票否决情况说明</w:t>
            </w:r>
          </w:p>
        </w:tc>
        <w:tc>
          <w:tcPr>
            <w:tcW w:w="8460" w:type="dxa"/>
            <w:gridSpan w:val="7"/>
            <w:noWrap w:val="0"/>
            <w:vAlign w:val="center"/>
          </w:tcPr>
          <w:p>
            <w:pPr>
              <w:widowControl/>
              <w:wordWrap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被考核人意见</w:t>
            </w:r>
          </w:p>
        </w:tc>
        <w:tc>
          <w:tcPr>
            <w:tcW w:w="8460" w:type="dxa"/>
            <w:gridSpan w:val="7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ind w:firstLine="6000" w:firstLineChars="25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60" w:type="dxa"/>
            <w:gridSpan w:val="7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ind w:right="819" w:rightChars="390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（公  章）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确定考核等次:              签名：           年    月    日</w:t>
            </w:r>
          </w:p>
        </w:tc>
      </w:tr>
    </w:tbl>
    <w:p/>
    <w:p>
      <w:bookmarkStart w:id="0" w:name="_GoBack"/>
      <w:bookmarkEnd w:id="0"/>
    </w:p>
    <w:p/>
    <w:tbl>
      <w:tblPr>
        <w:tblStyle w:val="3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6906"/>
        <w:gridCol w:w="840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考核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9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考核评价要求</w:t>
            </w:r>
          </w:p>
        </w:tc>
        <w:tc>
          <w:tcPr>
            <w:tcW w:w="8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分值</w:t>
            </w:r>
          </w:p>
        </w:tc>
        <w:tc>
          <w:tcPr>
            <w:tcW w:w="7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坚定政治方向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坚持以习近平新时代中国特色社会主义思想为指导，拥护中国共产党的领导，贯彻党的教育方针；不得在教育教学活动中及其他场合有损害党中央权威、违背党的路线方针政策的言行。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自觉爱国守法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忠于祖国，忠于人民，恪守宪法原则，遵守法律法规，依法履行教师职责；不得损害国家利益、社会公共利益，或违背社会公序良俗。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传播优秀文化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带头践行社会主义核心价值观，弘扬真善美，传递正能量；不得通过课堂、论坛、讲座、信息网络及其他渠道发表、转发错误观点，或编造散布虚假信息、不良信息。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潜心教书育人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落实立德树人根本任务，遵循教育规律和学生成长规律，因材施教，教学相长；不得违反教学纪律，敷衍教学，或擅自从事影响教育教学本职工作的兼职兼薪行为。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关心爱护学生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严慈相济，诲人不倦，真心关爱学生，严格要求学生，做学生良师益友；不得要求学生从事与教学、科研、社会服务无关的事宜。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坚持言行雅正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为人师表，以身作则，举止文明，作风正派，自重自爱；不得与学生发生任何不正当关系，严禁任何形式的猥亵、性骚扰行为。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遵守学术规范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严谨治学，力戒浮躁，潜心问道，勇于探索，坚守学术良知，反对学术不端；不得抄袭剽窃、篡改侵吞他人学术成果，或滥用学术资源和学术影响。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秉持公平诚信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坚持原则，处事公道，光明磊落，为人正直；不得在招生、考试、推优、保研、就业及绩效考核、岗位聘用、职称评聘、评优评奖等工作中徇私舞弊、弄虚作假。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坚守廉洁自律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严于律己，清廉从教；不得索要、收受学生及家长财物，不得参加由学生及家长付费的宴请、旅游、娱乐休闲等活动，或利用家长资源谋取私利。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积极奉献社会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履行社会责任，贡献聪明才智，树立正确义利观；不得假公济私，擅自利用学校名义或校名、校徽、专利、场所等资源谋取个人利益。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注：</w:t>
      </w:r>
      <w:r>
        <w:rPr>
          <w:rFonts w:hint="eastAsia" w:ascii="宋体" w:hAnsi="宋体" w:cs="宋体"/>
          <w:color w:val="000000"/>
          <w:kern w:val="0"/>
          <w:sz w:val="24"/>
        </w:rPr>
        <w:t>1．考核等次分为：合格、不合格两个等次。</w:t>
      </w:r>
    </w:p>
    <w:p>
      <w:pPr>
        <w:widowControl/>
        <w:spacing w:line="360" w:lineRule="exact"/>
        <w:ind w:left="893" w:leftChars="246" w:hanging="376" w:hangingChars="157"/>
      </w:pPr>
      <w:r>
        <w:rPr>
          <w:rFonts w:hint="eastAsia" w:ascii="宋体" w:hAnsi="宋体" w:cs="宋体"/>
          <w:color w:val="000000"/>
          <w:kern w:val="0"/>
          <w:sz w:val="24"/>
        </w:rPr>
        <w:t>2．本表用A4纸正反两面打印，不改变表格格式；“签名”内容不打印；由所在单位、人事处各存一份。</w:t>
      </w: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303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I'm Dylan（迪伦）</cp:lastModifiedBy>
  <dcterms:modified xsi:type="dcterms:W3CDTF">2020-10-16T10:12:33Z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